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851" w:type="dxa"/>
        <w:tblBorders>
          <w:insideH w:val="single" w:sz="4" w:space="0" w:color="auto"/>
          <w:insideV w:val="single" w:sz="4" w:space="0" w:color="auto"/>
        </w:tblBorders>
        <w:tblLayout w:type="fixed"/>
        <w:tblLook w:val="04A0" w:firstRow="1" w:lastRow="0" w:firstColumn="1" w:lastColumn="0" w:noHBand="0" w:noVBand="1"/>
      </w:tblPr>
      <w:tblGrid>
        <w:gridCol w:w="4074"/>
        <w:gridCol w:w="2126"/>
        <w:gridCol w:w="4000"/>
      </w:tblGrid>
      <w:tr w:rsidR="00227FA2" w:rsidTr="00227FA2">
        <w:tc>
          <w:tcPr>
            <w:tcW w:w="4074" w:type="dxa"/>
          </w:tcPr>
          <w:p w:rsidR="00227FA2" w:rsidRDefault="00227FA2" w:rsidP="00F472B7">
            <w:pPr>
              <w:jc w:val="center"/>
              <w:rPr>
                <w:color w:val="0000FF"/>
                <w:lang w:val="en-US"/>
              </w:rPr>
            </w:pPr>
          </w:p>
          <w:p w:rsidR="00227FA2" w:rsidRDefault="00227FA2" w:rsidP="00F472B7">
            <w:pPr>
              <w:jc w:val="center"/>
              <w:rPr>
                <w:color w:val="0000FF"/>
              </w:rPr>
            </w:pPr>
            <w:proofErr w:type="spellStart"/>
            <w:r>
              <w:rPr>
                <w:color w:val="0000FF"/>
              </w:rPr>
              <w:t>Уæрæсейы</w:t>
            </w:r>
            <w:proofErr w:type="spellEnd"/>
            <w:r>
              <w:rPr>
                <w:color w:val="0000FF"/>
              </w:rPr>
              <w:t xml:space="preserve"> </w:t>
            </w:r>
            <w:proofErr w:type="spellStart"/>
            <w:r>
              <w:rPr>
                <w:color w:val="0000FF"/>
              </w:rPr>
              <w:t>Федераци</w:t>
            </w:r>
            <w:proofErr w:type="spellEnd"/>
          </w:p>
          <w:p w:rsidR="00227FA2" w:rsidRDefault="00227FA2" w:rsidP="00F472B7">
            <w:pPr>
              <w:jc w:val="center"/>
              <w:rPr>
                <w:color w:val="0000FF"/>
              </w:rPr>
            </w:pPr>
            <w:proofErr w:type="spellStart"/>
            <w:r>
              <w:rPr>
                <w:color w:val="0000FF"/>
              </w:rPr>
              <w:t>Республикæ</w:t>
            </w:r>
            <w:proofErr w:type="spellEnd"/>
          </w:p>
          <w:p w:rsidR="00227FA2" w:rsidRDefault="00227FA2" w:rsidP="002615BB">
            <w:pPr>
              <w:ind w:firstLine="459"/>
              <w:jc w:val="center"/>
              <w:rPr>
                <w:color w:val="0000FF"/>
              </w:rPr>
            </w:pPr>
            <w:proofErr w:type="spellStart"/>
            <w:r>
              <w:rPr>
                <w:color w:val="0000FF"/>
              </w:rPr>
              <w:t>Цæгат</w:t>
            </w:r>
            <w:proofErr w:type="spellEnd"/>
            <w:r>
              <w:rPr>
                <w:color w:val="0000FF"/>
              </w:rPr>
              <w:t xml:space="preserve"> </w:t>
            </w:r>
            <w:proofErr w:type="spellStart"/>
            <w:r>
              <w:rPr>
                <w:color w:val="0000FF"/>
              </w:rPr>
              <w:t>Ирыстон</w:t>
            </w:r>
            <w:proofErr w:type="spellEnd"/>
            <w:r>
              <w:rPr>
                <w:color w:val="0000FF"/>
              </w:rPr>
              <w:t xml:space="preserve"> – </w:t>
            </w:r>
            <w:proofErr w:type="spellStart"/>
            <w:r>
              <w:rPr>
                <w:color w:val="0000FF"/>
              </w:rPr>
              <w:t>Алани</w:t>
            </w:r>
            <w:proofErr w:type="spellEnd"/>
          </w:p>
          <w:p w:rsidR="00227FA2" w:rsidRDefault="00227FA2" w:rsidP="00F472B7">
            <w:pPr>
              <w:jc w:val="center"/>
              <w:rPr>
                <w:color w:val="0000FF"/>
              </w:rPr>
            </w:pPr>
          </w:p>
          <w:p w:rsidR="00227FA2" w:rsidRDefault="00227FA2" w:rsidP="00F472B7">
            <w:pPr>
              <w:keepNext/>
              <w:jc w:val="center"/>
              <w:outlineLvl w:val="0"/>
              <w:rPr>
                <w:color w:val="0000FF"/>
              </w:rPr>
            </w:pPr>
            <w:proofErr w:type="spellStart"/>
            <w:r>
              <w:rPr>
                <w:color w:val="0000FF"/>
              </w:rPr>
              <w:t>Горæтгæрон</w:t>
            </w:r>
            <w:proofErr w:type="spellEnd"/>
            <w:r>
              <w:rPr>
                <w:color w:val="0000FF"/>
              </w:rPr>
              <w:t xml:space="preserve"> районы </w:t>
            </w:r>
          </w:p>
          <w:p w:rsidR="00227FA2" w:rsidRDefault="00227FA2" w:rsidP="00F472B7">
            <w:pPr>
              <w:keepNext/>
              <w:jc w:val="center"/>
              <w:outlineLvl w:val="0"/>
              <w:rPr>
                <w:color w:val="0000FF"/>
              </w:rPr>
            </w:pPr>
            <w:proofErr w:type="spellStart"/>
            <w:r>
              <w:rPr>
                <w:color w:val="0000FF"/>
              </w:rPr>
              <w:t>Михаловскы</w:t>
            </w:r>
            <w:proofErr w:type="spellEnd"/>
            <w:r>
              <w:rPr>
                <w:color w:val="0000FF"/>
              </w:rPr>
              <w:t xml:space="preserve"> </w:t>
            </w:r>
            <w:proofErr w:type="spellStart"/>
            <w:r>
              <w:rPr>
                <w:color w:val="0000FF"/>
              </w:rPr>
              <w:t>хъæуы</w:t>
            </w:r>
            <w:proofErr w:type="spellEnd"/>
          </w:p>
          <w:p w:rsidR="00227FA2" w:rsidRDefault="00227FA2" w:rsidP="00F472B7">
            <w:pPr>
              <w:jc w:val="center"/>
              <w:rPr>
                <w:color w:val="0000FF"/>
              </w:rPr>
            </w:pPr>
            <w:proofErr w:type="spellStart"/>
            <w:r>
              <w:rPr>
                <w:color w:val="0000FF"/>
              </w:rPr>
              <w:t>администраци</w:t>
            </w:r>
            <w:proofErr w:type="spellEnd"/>
          </w:p>
        </w:tc>
        <w:tc>
          <w:tcPr>
            <w:tcW w:w="2126" w:type="dxa"/>
          </w:tcPr>
          <w:p w:rsidR="00227FA2" w:rsidRDefault="002615BB" w:rsidP="00F472B7">
            <w:pPr>
              <w:jc w:val="center"/>
            </w:pPr>
            <w:r>
              <w:rPr>
                <w:noProof/>
              </w:rPr>
              <w:drawing>
                <wp:anchor distT="0" distB="0" distL="114300" distR="114300" simplePos="0" relativeHeight="251661312" behindDoc="0" locked="0" layoutInCell="1" allowOverlap="1">
                  <wp:simplePos x="0" y="0"/>
                  <wp:positionH relativeFrom="column">
                    <wp:posOffset>14605</wp:posOffset>
                  </wp:positionH>
                  <wp:positionV relativeFrom="paragraph">
                    <wp:posOffset>225425</wp:posOffset>
                  </wp:positionV>
                  <wp:extent cx="1066800" cy="987425"/>
                  <wp:effectExtent l="0" t="0" r="0" b="3175"/>
                  <wp:wrapThrough wrapText="bothSides">
                    <wp:wrapPolygon edited="0">
                      <wp:start x="0" y="0"/>
                      <wp:lineTo x="0" y="21253"/>
                      <wp:lineTo x="21214" y="21253"/>
                      <wp:lineTo x="21214" y="0"/>
                      <wp:lineTo x="0" y="0"/>
                    </wp:wrapPolygon>
                  </wp:wrapThrough>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87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27FA2" w:rsidRDefault="00227FA2" w:rsidP="00F472B7">
            <w:pPr>
              <w:jc w:val="center"/>
            </w:pPr>
          </w:p>
          <w:p w:rsidR="00227FA2" w:rsidRPr="00045B2C" w:rsidRDefault="00227FA2" w:rsidP="00F472B7">
            <w:pPr>
              <w:jc w:val="center"/>
            </w:pPr>
          </w:p>
        </w:tc>
        <w:tc>
          <w:tcPr>
            <w:tcW w:w="4000" w:type="dxa"/>
          </w:tcPr>
          <w:p w:rsidR="00227FA2" w:rsidRPr="00045B2C" w:rsidRDefault="00227FA2" w:rsidP="00F472B7">
            <w:pPr>
              <w:jc w:val="center"/>
              <w:rPr>
                <w:color w:val="0000FF"/>
              </w:rPr>
            </w:pPr>
          </w:p>
          <w:p w:rsidR="00227FA2" w:rsidRDefault="00227FA2" w:rsidP="002615BB">
            <w:pPr>
              <w:ind w:firstLine="497"/>
              <w:jc w:val="center"/>
              <w:rPr>
                <w:color w:val="0000FF"/>
              </w:rPr>
            </w:pPr>
            <w:r>
              <w:rPr>
                <w:color w:val="0000FF"/>
              </w:rPr>
              <w:t>Российская Федерация</w:t>
            </w:r>
          </w:p>
          <w:p w:rsidR="00227FA2" w:rsidRDefault="00227FA2" w:rsidP="002615BB">
            <w:pPr>
              <w:ind w:firstLine="497"/>
              <w:jc w:val="center"/>
              <w:rPr>
                <w:color w:val="0000FF"/>
              </w:rPr>
            </w:pPr>
            <w:r>
              <w:rPr>
                <w:color w:val="0000FF"/>
              </w:rPr>
              <w:t>Республика</w:t>
            </w:r>
          </w:p>
          <w:p w:rsidR="00227FA2" w:rsidRDefault="00227FA2" w:rsidP="002615BB">
            <w:pPr>
              <w:ind w:firstLine="497"/>
              <w:jc w:val="center"/>
              <w:rPr>
                <w:color w:val="0000FF"/>
              </w:rPr>
            </w:pPr>
            <w:r>
              <w:rPr>
                <w:color w:val="0000FF"/>
              </w:rPr>
              <w:t>Северная Осетия – Алания</w:t>
            </w:r>
          </w:p>
          <w:p w:rsidR="00227FA2" w:rsidRDefault="00227FA2" w:rsidP="00F472B7">
            <w:pPr>
              <w:rPr>
                <w:color w:val="0000FF"/>
              </w:rPr>
            </w:pPr>
          </w:p>
          <w:p w:rsidR="00227FA2" w:rsidRDefault="00227FA2" w:rsidP="00F472B7">
            <w:pPr>
              <w:keepNext/>
              <w:jc w:val="center"/>
              <w:outlineLvl w:val="1"/>
              <w:rPr>
                <w:color w:val="0000FF"/>
              </w:rPr>
            </w:pPr>
            <w:r>
              <w:rPr>
                <w:color w:val="0000FF"/>
              </w:rPr>
              <w:t xml:space="preserve">Администрация </w:t>
            </w:r>
          </w:p>
          <w:p w:rsidR="00227FA2" w:rsidRDefault="00227FA2" w:rsidP="00F472B7">
            <w:pPr>
              <w:keepNext/>
              <w:jc w:val="center"/>
              <w:outlineLvl w:val="1"/>
              <w:rPr>
                <w:color w:val="0000FF"/>
              </w:rPr>
            </w:pPr>
            <w:r>
              <w:rPr>
                <w:color w:val="0000FF"/>
              </w:rPr>
              <w:t>Михайловского</w:t>
            </w:r>
          </w:p>
          <w:p w:rsidR="00227FA2" w:rsidRDefault="00227FA2" w:rsidP="00F472B7">
            <w:pPr>
              <w:keepNext/>
              <w:jc w:val="center"/>
              <w:outlineLvl w:val="1"/>
              <w:rPr>
                <w:color w:val="0000FF"/>
              </w:rPr>
            </w:pPr>
            <w:r>
              <w:rPr>
                <w:color w:val="0000FF"/>
              </w:rPr>
              <w:t xml:space="preserve"> сельского поселения</w:t>
            </w:r>
          </w:p>
          <w:p w:rsidR="00227FA2" w:rsidRDefault="00227FA2" w:rsidP="00F472B7">
            <w:pPr>
              <w:keepNext/>
              <w:jc w:val="center"/>
              <w:outlineLvl w:val="1"/>
              <w:rPr>
                <w:color w:val="0000FF"/>
              </w:rPr>
            </w:pPr>
            <w:r>
              <w:rPr>
                <w:color w:val="0000FF"/>
              </w:rPr>
              <w:t xml:space="preserve"> Пригородного района </w:t>
            </w:r>
          </w:p>
        </w:tc>
      </w:tr>
    </w:tbl>
    <w:p w:rsidR="00227FA2" w:rsidRDefault="00227FA2" w:rsidP="00227FA2">
      <w:pPr>
        <w:jc w:val="cente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-80010</wp:posOffset>
                </wp:positionH>
                <wp:positionV relativeFrom="paragraph">
                  <wp:posOffset>125094</wp:posOffset>
                </wp:positionV>
                <wp:extent cx="64922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5B5D"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mc:Fallback>
        </mc:AlternateContent>
      </w: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-80010</wp:posOffset>
                </wp:positionH>
                <wp:positionV relativeFrom="paragraph">
                  <wp:posOffset>33654</wp:posOffset>
                </wp:positionV>
                <wp:extent cx="64922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EA4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mc:Fallback>
        </mc:AlternateContent>
      </w:r>
    </w:p>
    <w:p w:rsidR="00227FA2" w:rsidRDefault="00227FA2" w:rsidP="00227FA2">
      <w:pPr>
        <w:ind w:left="-142" w:right="-568"/>
        <w:jc w:val="center"/>
        <w:rPr>
          <w:rFonts w:ascii="Cambria" w:hAnsi="Cambria"/>
          <w:color w:val="0000FF"/>
          <w:sz w:val="18"/>
        </w:rPr>
      </w:pPr>
      <w:r>
        <w:rPr>
          <w:rFonts w:ascii="Cambria" w:hAnsi="Cambria"/>
          <w:color w:val="0000FF"/>
          <w:sz w:val="18"/>
        </w:rPr>
        <w:t xml:space="preserve">363110, Республика Северная Осетия – Алания, с. Михайловское, ул. К. Либкнехта, 84;                                                </w:t>
      </w:r>
    </w:p>
    <w:p w:rsidR="00227FA2" w:rsidRDefault="00227FA2" w:rsidP="00227FA2">
      <w:pPr>
        <w:ind w:left="-142" w:right="-568"/>
        <w:jc w:val="center"/>
        <w:rPr>
          <w:rFonts w:ascii="Cambria" w:hAnsi="Cambria"/>
          <w:color w:val="0000FF"/>
          <w:sz w:val="18"/>
        </w:rPr>
      </w:pPr>
      <w:r>
        <w:rPr>
          <w:rFonts w:ascii="Cambria" w:hAnsi="Cambria"/>
          <w:color w:val="0000FF"/>
          <w:sz w:val="18"/>
        </w:rPr>
        <w:t xml:space="preserve">          тел./ факс: 8(86738) 23-01-06; 23-00-09, </w:t>
      </w:r>
      <w:r>
        <w:rPr>
          <w:rFonts w:ascii="Cambria" w:hAnsi="Cambria"/>
          <w:color w:val="0000FF"/>
          <w:sz w:val="18"/>
          <w:u w:val="single"/>
          <w:lang w:val="en-US"/>
        </w:rPr>
        <w:t>http</w:t>
      </w:r>
      <w:r>
        <w:rPr>
          <w:rFonts w:ascii="Cambria" w:hAnsi="Cambria"/>
          <w:color w:val="0000FF"/>
          <w:sz w:val="18"/>
          <w:u w:val="single"/>
        </w:rPr>
        <w:t>://</w:t>
      </w:r>
      <w:proofErr w:type="spellStart"/>
      <w:r>
        <w:rPr>
          <w:rFonts w:ascii="Cambria" w:hAnsi="Cambria"/>
          <w:color w:val="0000FF"/>
          <w:sz w:val="18"/>
          <w:u w:val="single"/>
        </w:rPr>
        <w:t>адм-михайловское.рф</w:t>
      </w:r>
      <w:proofErr w:type="spellEnd"/>
      <w:r>
        <w:rPr>
          <w:rFonts w:ascii="Cambria" w:hAnsi="Cambria"/>
          <w:color w:val="0000FF"/>
          <w:sz w:val="18"/>
        </w:rPr>
        <w:t xml:space="preserve">, </w:t>
      </w:r>
      <w:r>
        <w:rPr>
          <w:rFonts w:ascii="Cambria" w:hAnsi="Cambria"/>
          <w:color w:val="0000FF"/>
          <w:sz w:val="18"/>
          <w:lang w:val="en-US"/>
        </w:rPr>
        <w:t>e</w:t>
      </w:r>
      <w:r>
        <w:rPr>
          <w:rFonts w:ascii="Cambria" w:hAnsi="Cambria"/>
          <w:color w:val="0000FF"/>
          <w:sz w:val="18"/>
        </w:rPr>
        <w:t>-</w:t>
      </w:r>
      <w:r>
        <w:rPr>
          <w:rFonts w:ascii="Cambria" w:hAnsi="Cambria"/>
          <w:color w:val="0000FF"/>
          <w:sz w:val="18"/>
          <w:lang w:val="en-US"/>
        </w:rPr>
        <w:t>mail</w:t>
      </w:r>
      <w:r>
        <w:rPr>
          <w:rFonts w:ascii="Cambria" w:hAnsi="Cambria"/>
          <w:color w:val="0000FF"/>
          <w:sz w:val="18"/>
        </w:rPr>
        <w:t xml:space="preserve">: </w:t>
      </w:r>
      <w:r>
        <w:rPr>
          <w:rFonts w:ascii="Cambria" w:hAnsi="Cambria"/>
          <w:b/>
          <w:bCs/>
          <w:sz w:val="18"/>
          <w:lang w:val="en-US"/>
        </w:rPr>
        <w:t>s</w:t>
      </w:r>
      <w:r>
        <w:rPr>
          <w:rFonts w:ascii="Cambria" w:hAnsi="Cambria"/>
          <w:b/>
          <w:bCs/>
          <w:sz w:val="18"/>
        </w:rPr>
        <w:t>.</w:t>
      </w:r>
      <w:proofErr w:type="spellStart"/>
      <w:r>
        <w:rPr>
          <w:rFonts w:ascii="Cambria" w:hAnsi="Cambria"/>
          <w:b/>
          <w:bCs/>
          <w:sz w:val="18"/>
          <w:lang w:val="en-US"/>
        </w:rPr>
        <w:t>adm</w:t>
      </w:r>
      <w:proofErr w:type="spellEnd"/>
      <w:r>
        <w:rPr>
          <w:rFonts w:ascii="Cambria" w:hAnsi="Cambria"/>
          <w:b/>
          <w:bCs/>
          <w:sz w:val="18"/>
        </w:rPr>
        <w:t>.</w:t>
      </w:r>
      <w:r>
        <w:rPr>
          <w:rFonts w:ascii="Cambria" w:hAnsi="Cambria"/>
          <w:b/>
          <w:bCs/>
          <w:sz w:val="18"/>
          <w:lang w:val="en-US"/>
        </w:rPr>
        <w:t>mix</w:t>
      </w:r>
      <w:r>
        <w:rPr>
          <w:rFonts w:ascii="Cambria" w:hAnsi="Cambria"/>
          <w:b/>
          <w:bCs/>
          <w:sz w:val="18"/>
        </w:rPr>
        <w:t>@</w:t>
      </w:r>
      <w:r>
        <w:rPr>
          <w:rFonts w:ascii="Cambria" w:hAnsi="Cambria"/>
          <w:b/>
          <w:bCs/>
          <w:sz w:val="18"/>
          <w:lang w:val="en-US"/>
        </w:rPr>
        <w:t>mail</w:t>
      </w:r>
      <w:r>
        <w:rPr>
          <w:rFonts w:ascii="Cambria" w:hAnsi="Cambria"/>
          <w:b/>
          <w:bCs/>
          <w:sz w:val="18"/>
        </w:rPr>
        <w:t>.</w:t>
      </w:r>
      <w:proofErr w:type="spellStart"/>
      <w:r>
        <w:rPr>
          <w:rFonts w:ascii="Cambria" w:hAnsi="Cambria"/>
          <w:b/>
          <w:bCs/>
          <w:sz w:val="18"/>
          <w:lang w:val="en-US"/>
        </w:rPr>
        <w:t>ru</w:t>
      </w:r>
      <w:proofErr w:type="spellEnd"/>
    </w:p>
    <w:p w:rsidR="00227FA2" w:rsidRDefault="00227FA2" w:rsidP="00227FA2">
      <w:pPr>
        <w:ind w:left="5670"/>
        <w:rPr>
          <w:sz w:val="24"/>
        </w:rPr>
      </w:pPr>
    </w:p>
    <w:p w:rsidR="00227FA2" w:rsidRDefault="00227FA2" w:rsidP="00227FA2">
      <w:pPr>
        <w:rPr>
          <w:szCs w:val="28"/>
        </w:rPr>
      </w:pPr>
    </w:p>
    <w:p w:rsidR="00227FA2" w:rsidRDefault="00227FA2" w:rsidP="00227FA2">
      <w:pPr>
        <w:jc w:val="center"/>
        <w:rPr>
          <w:szCs w:val="28"/>
        </w:rPr>
      </w:pPr>
      <w:r>
        <w:rPr>
          <w:b/>
          <w:szCs w:val="28"/>
        </w:rPr>
        <w:t>ПОСТАНОВЛЕНИЕ</w:t>
      </w:r>
      <w:r>
        <w:rPr>
          <w:szCs w:val="28"/>
        </w:rPr>
        <w:t xml:space="preserve">   </w:t>
      </w:r>
    </w:p>
    <w:p w:rsidR="00227FA2" w:rsidRDefault="00227FA2" w:rsidP="00227FA2">
      <w:pPr>
        <w:rPr>
          <w:szCs w:val="28"/>
        </w:rPr>
      </w:pPr>
    </w:p>
    <w:p w:rsidR="00227FA2" w:rsidRDefault="00227FA2" w:rsidP="00227FA2">
      <w:pPr>
        <w:rPr>
          <w:szCs w:val="28"/>
        </w:rPr>
      </w:pPr>
    </w:p>
    <w:p w:rsidR="00227FA2" w:rsidRDefault="00227FA2" w:rsidP="00227FA2">
      <w:pPr>
        <w:rPr>
          <w:szCs w:val="28"/>
        </w:rPr>
      </w:pPr>
      <w:r>
        <w:rPr>
          <w:szCs w:val="28"/>
        </w:rPr>
        <w:t xml:space="preserve">№____                                                                         17 января 2023 г.   </w:t>
      </w:r>
    </w:p>
    <w:p w:rsidR="00227FA2" w:rsidRDefault="00227FA2" w:rsidP="00227FA2">
      <w:pPr>
        <w:rPr>
          <w:szCs w:val="28"/>
        </w:rPr>
      </w:pPr>
      <w:r>
        <w:rPr>
          <w:szCs w:val="28"/>
        </w:rPr>
        <w:t xml:space="preserve">                                 </w:t>
      </w:r>
    </w:p>
    <w:p w:rsidR="00F57B84" w:rsidRDefault="003E4180" w:rsidP="003E4180">
      <w:pPr>
        <w:spacing w:after="632"/>
        <w:ind w:hanging="18"/>
        <w:jc w:val="center"/>
      </w:pPr>
      <w:r>
        <w:rPr>
          <w:b/>
        </w:rPr>
        <w:t>ОБ ОБРАЗОВАНИИ</w:t>
      </w:r>
      <w:r w:rsidRPr="003E4180">
        <w:rPr>
          <w:b/>
        </w:rPr>
        <w:t xml:space="preserve"> НА ТЕРРИТОРИИ МИХАЙЛОВСКОГО СЕЛ</w:t>
      </w:r>
      <w:r>
        <w:rPr>
          <w:b/>
        </w:rPr>
        <w:t>ЬСКОГО ПОСЕЛЕНИЯ КООРДИНАЦИОННОГО (СОВЕЩАТЕЛЬНОГО</w:t>
      </w:r>
      <w:r w:rsidRPr="003E4180">
        <w:rPr>
          <w:b/>
        </w:rPr>
        <w:t>) ОРГАН</w:t>
      </w:r>
      <w:r>
        <w:rPr>
          <w:b/>
        </w:rPr>
        <w:t>А</w:t>
      </w:r>
      <w:r w:rsidRPr="003E4180">
        <w:rPr>
          <w:b/>
        </w:rPr>
        <w:t xml:space="preserve"> В ОБЛАСТИ РАЗВИТИЯ МАЛОГО И СРЕДНЕГО ПРЕДПРИНИМАТЕЛЬСТВА</w:t>
      </w:r>
    </w:p>
    <w:p w:rsidR="00167949" w:rsidRDefault="002B2FDA" w:rsidP="00167949">
      <w:pPr>
        <w:ind w:left="-15"/>
      </w:pPr>
      <w:r>
        <w:t xml:space="preserve">В соответствии с </w:t>
      </w:r>
      <w:r w:rsidR="00167949">
        <w:t>Федеральным законом от 24.07.2007 N 209-ФЗ</w:t>
      </w:r>
    </w:p>
    <w:p w:rsidR="00F57B84" w:rsidRDefault="00167949" w:rsidP="00167949">
      <w:pPr>
        <w:ind w:left="-15" w:firstLine="0"/>
      </w:pPr>
      <w:r>
        <w:t>"О развитии малого и среднего предпринимательства в Российской Федерации", с Законом Республики Северная Осетия-Алания от 30.12.2008 N 63-РЗ "О развитии и поддержке малого и среднего предпринимательства в Республике Северная Осетия-Алания"</w:t>
      </w:r>
      <w:r w:rsidR="002B2FDA">
        <w:t xml:space="preserve">, на основании статьи </w:t>
      </w:r>
      <w:r w:rsidR="00227FA2">
        <w:t>30</w:t>
      </w:r>
      <w:r w:rsidR="002B2FDA">
        <w:t xml:space="preserve"> Устава </w:t>
      </w:r>
      <w:r w:rsidR="002615BB">
        <w:t>Михайловского сельского поселения</w:t>
      </w:r>
      <w:r w:rsidR="00227FA2">
        <w:t xml:space="preserve"> Пригородного</w:t>
      </w:r>
      <w:r w:rsidR="002B2FDA">
        <w:t xml:space="preserve"> район</w:t>
      </w:r>
      <w:r w:rsidR="00227FA2">
        <w:t>а</w:t>
      </w:r>
      <w:r w:rsidR="002B2FDA">
        <w:t xml:space="preserve"> Республики Северная Осетия - Алания, постановляю: </w:t>
      </w:r>
    </w:p>
    <w:p w:rsidR="00167949" w:rsidRDefault="00167949" w:rsidP="0096315F">
      <w:pPr>
        <w:pStyle w:val="a7"/>
        <w:numPr>
          <w:ilvl w:val="0"/>
          <w:numId w:val="7"/>
        </w:numPr>
        <w:ind w:left="284"/>
      </w:pPr>
      <w:r>
        <w:t>Образовать на территории Михайловского сельского поселения координационный (совещательный) орган в области развития малого и среднего предпринимательства –</w:t>
      </w:r>
      <w:r w:rsidR="009456F3">
        <w:t xml:space="preserve"> С</w:t>
      </w:r>
      <w:r>
        <w:t xml:space="preserve">овет по развитию малого и среднего предпринимательства в </w:t>
      </w:r>
      <w:r w:rsidR="009456F3">
        <w:t>Михайловском сельском поселении Пригородного района Республики Северная Осетия – Алания (далее – Совет по развитию малого и среднего предпринимательства)</w:t>
      </w:r>
      <w:r w:rsidR="00DC352B">
        <w:t>.</w:t>
      </w:r>
    </w:p>
    <w:p w:rsidR="00DC352B" w:rsidRDefault="00DC352B" w:rsidP="0096315F">
      <w:pPr>
        <w:pStyle w:val="a7"/>
        <w:numPr>
          <w:ilvl w:val="0"/>
          <w:numId w:val="7"/>
        </w:numPr>
        <w:ind w:left="284"/>
      </w:pPr>
      <w:r>
        <w:t xml:space="preserve">Местом постоянного нахождения органов обеспечения деятельности Совета по развитию малого и среднего предпринимательства определить Администрацию Михайловского сельского поселения, расположенную по адресу </w:t>
      </w:r>
      <w:r w:rsidRPr="00DC352B">
        <w:t>363110, Республика Северная Осетия – Алания, с. Михайловское, ул. К. Либкнехта, 84</w:t>
      </w:r>
      <w:r>
        <w:t>.</w:t>
      </w:r>
    </w:p>
    <w:p w:rsidR="00167949" w:rsidRDefault="00167949" w:rsidP="0096315F">
      <w:pPr>
        <w:pStyle w:val="a7"/>
        <w:numPr>
          <w:ilvl w:val="0"/>
          <w:numId w:val="7"/>
        </w:numPr>
        <w:ind w:left="284"/>
      </w:pPr>
      <w:r>
        <w:t xml:space="preserve">Определить </w:t>
      </w:r>
      <w:r w:rsidR="009456F3">
        <w:t>следующие цели Совета:</w:t>
      </w:r>
    </w:p>
    <w:p w:rsidR="009456F3" w:rsidRDefault="009456F3" w:rsidP="009456F3">
      <w:pPr>
        <w:pStyle w:val="a7"/>
        <w:numPr>
          <w:ilvl w:val="1"/>
          <w:numId w:val="7"/>
        </w:numPr>
      </w:pPr>
      <w:r>
        <w:lastRenderedPageBreak/>
        <w:t>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9456F3" w:rsidRDefault="009456F3" w:rsidP="009456F3">
      <w:pPr>
        <w:pStyle w:val="a7"/>
        <w:numPr>
          <w:ilvl w:val="1"/>
          <w:numId w:val="7"/>
        </w:numPr>
      </w:pPr>
      <w: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9456F3" w:rsidRDefault="009456F3" w:rsidP="009456F3">
      <w:pPr>
        <w:pStyle w:val="a7"/>
        <w:numPr>
          <w:ilvl w:val="1"/>
          <w:numId w:val="7"/>
        </w:numPr>
      </w:pPr>
      <w:r>
        <w:t>Проведения общественной экспертизы проектов нормативных правовых актов Михайловского сельского поселения, регулирующих развитие малого и среднего предпринимательства;</w:t>
      </w:r>
    </w:p>
    <w:p w:rsidR="009456F3" w:rsidRDefault="009456F3" w:rsidP="009456F3">
      <w:pPr>
        <w:pStyle w:val="a7"/>
        <w:numPr>
          <w:ilvl w:val="1"/>
          <w:numId w:val="7"/>
        </w:numPr>
      </w:pPr>
      <w:r>
        <w:t>Выработки рекомендаций органам местного самоуправления Михайловского сельского поселения при определении приоритетов в области развития малого и среднего предпринимательства;</w:t>
      </w:r>
    </w:p>
    <w:p w:rsidR="009456F3" w:rsidRDefault="009456F3" w:rsidP="009456F3">
      <w:pPr>
        <w:pStyle w:val="a7"/>
        <w:numPr>
          <w:ilvl w:val="1"/>
          <w:numId w:val="7"/>
        </w:numPr>
      </w:pPr>
      <w: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456F3" w:rsidRDefault="009456F3" w:rsidP="0096315F">
      <w:pPr>
        <w:pStyle w:val="a7"/>
        <w:numPr>
          <w:ilvl w:val="0"/>
          <w:numId w:val="7"/>
        </w:numPr>
        <w:ind w:left="426"/>
      </w:pPr>
      <w:r>
        <w:t>Определить следующий состав Совета по развитию малого и среднего предпринимательства:</w:t>
      </w:r>
    </w:p>
    <w:p w:rsidR="009456F3" w:rsidRDefault="009456F3" w:rsidP="009456F3">
      <w:pPr>
        <w:pStyle w:val="a7"/>
        <w:ind w:left="1044" w:firstLine="0"/>
      </w:pPr>
      <w:r>
        <w:t>Председатель совета:</w:t>
      </w:r>
      <w:r w:rsidR="00A14427">
        <w:t xml:space="preserve"> </w:t>
      </w:r>
      <w:proofErr w:type="spellStart"/>
      <w:r w:rsidR="00A14427">
        <w:t>Медоев</w:t>
      </w:r>
      <w:proofErr w:type="spellEnd"/>
      <w:r w:rsidR="00A14427">
        <w:t xml:space="preserve"> С. Е. заместитель председателя Собрания представителей Михайловского сельского поселения седьмого созыва.</w:t>
      </w:r>
    </w:p>
    <w:p w:rsidR="009456F3" w:rsidRDefault="009456F3" w:rsidP="009456F3">
      <w:pPr>
        <w:pStyle w:val="a7"/>
        <w:ind w:left="1044" w:firstLine="0"/>
      </w:pPr>
      <w:r>
        <w:t>Заместитель председателя совета:</w:t>
      </w:r>
      <w:r w:rsidR="00A14427">
        <w:t xml:space="preserve"> </w:t>
      </w:r>
      <w:proofErr w:type="spellStart"/>
      <w:r w:rsidR="00A14427">
        <w:t>Черджиев</w:t>
      </w:r>
      <w:proofErr w:type="spellEnd"/>
      <w:r w:rsidR="00A14427">
        <w:t xml:space="preserve"> А. К. заместитель главы администрации Михайловского сельского поселения.</w:t>
      </w:r>
    </w:p>
    <w:p w:rsidR="009456F3" w:rsidRDefault="009456F3" w:rsidP="009456F3">
      <w:pPr>
        <w:pStyle w:val="a7"/>
        <w:ind w:left="1044" w:firstLine="0"/>
      </w:pPr>
      <w:r>
        <w:t xml:space="preserve">Секретарь совета: специалист администрации Михайловского сельского поселения 1-й категории </w:t>
      </w:r>
      <w:proofErr w:type="spellStart"/>
      <w:r>
        <w:t>Тегетаева</w:t>
      </w:r>
      <w:proofErr w:type="spellEnd"/>
      <w:r>
        <w:t xml:space="preserve"> А. А.</w:t>
      </w:r>
    </w:p>
    <w:p w:rsidR="009456F3" w:rsidRDefault="009456F3" w:rsidP="009456F3">
      <w:pPr>
        <w:pStyle w:val="a7"/>
        <w:ind w:left="1044" w:firstLine="0"/>
      </w:pPr>
      <w:r>
        <w:t>Члены совета</w:t>
      </w:r>
      <w:r w:rsidR="00A14427">
        <w:t xml:space="preserve"> (по согласованию)</w:t>
      </w:r>
      <w:r>
        <w:t>:</w:t>
      </w:r>
    </w:p>
    <w:p w:rsidR="009456F3" w:rsidRDefault="009456F3" w:rsidP="009456F3">
      <w:pPr>
        <w:pStyle w:val="a7"/>
        <w:ind w:left="1044" w:firstLine="0"/>
      </w:pPr>
      <w:r>
        <w:t>1)</w:t>
      </w:r>
      <w:r w:rsidR="00045B2C">
        <w:t xml:space="preserve"> ИП </w:t>
      </w:r>
      <w:proofErr w:type="spellStart"/>
      <w:r w:rsidR="00045B2C">
        <w:t>Хачирова</w:t>
      </w:r>
      <w:proofErr w:type="spellEnd"/>
      <w:r w:rsidR="00045B2C">
        <w:t xml:space="preserve"> </w:t>
      </w:r>
      <w:proofErr w:type="spellStart"/>
      <w:r w:rsidR="00045B2C">
        <w:t>Исани</w:t>
      </w:r>
      <w:proofErr w:type="spellEnd"/>
      <w:r w:rsidR="00045B2C">
        <w:t xml:space="preserve"> </w:t>
      </w:r>
      <w:proofErr w:type="spellStart"/>
      <w:r w:rsidR="00045B2C">
        <w:t>Придоновна</w:t>
      </w:r>
      <w:proofErr w:type="spellEnd"/>
      <w:r w:rsidR="00045B2C">
        <w:t xml:space="preserve"> ОГРН 307151103100010</w:t>
      </w:r>
    </w:p>
    <w:p w:rsidR="009456F3" w:rsidRDefault="009456F3" w:rsidP="009456F3">
      <w:pPr>
        <w:pStyle w:val="a7"/>
        <w:ind w:left="1044" w:firstLine="0"/>
      </w:pPr>
      <w:r>
        <w:t>2)</w:t>
      </w:r>
      <w:r w:rsidR="00045B2C">
        <w:t xml:space="preserve"> ИП </w:t>
      </w:r>
      <w:proofErr w:type="spellStart"/>
      <w:r w:rsidR="00045B2C">
        <w:t>Биганова</w:t>
      </w:r>
      <w:proofErr w:type="spellEnd"/>
      <w:r w:rsidR="00045B2C">
        <w:t xml:space="preserve"> Татьяна </w:t>
      </w:r>
      <w:proofErr w:type="spellStart"/>
      <w:r w:rsidR="00045B2C">
        <w:t>Тамазовна</w:t>
      </w:r>
      <w:proofErr w:type="spellEnd"/>
      <w:r w:rsidR="00045B2C">
        <w:t xml:space="preserve"> ОГРНИП 32215000012222</w:t>
      </w:r>
    </w:p>
    <w:p w:rsidR="009456F3" w:rsidRDefault="009456F3" w:rsidP="009456F3">
      <w:pPr>
        <w:pStyle w:val="a7"/>
        <w:ind w:left="1044" w:firstLine="0"/>
      </w:pPr>
      <w:r>
        <w:t>3)</w:t>
      </w:r>
      <w:r w:rsidR="00045B2C">
        <w:t xml:space="preserve"> </w:t>
      </w:r>
      <w:r w:rsidR="00FD1F2D">
        <w:t xml:space="preserve">ИП </w:t>
      </w:r>
      <w:proofErr w:type="spellStart"/>
      <w:r w:rsidR="00FD1F2D">
        <w:t>Хинчагов</w:t>
      </w:r>
      <w:proofErr w:type="spellEnd"/>
      <w:r w:rsidR="008F5B48">
        <w:t xml:space="preserve"> Вячеслав Анатолиевич ОГРНИП 320151300006916</w:t>
      </w:r>
      <w:bookmarkStart w:id="0" w:name="_GoBack"/>
      <w:bookmarkEnd w:id="0"/>
    </w:p>
    <w:p w:rsidR="009456F3" w:rsidRDefault="00DC352B" w:rsidP="0096315F">
      <w:pPr>
        <w:pStyle w:val="a7"/>
        <w:ind w:left="284" w:hanging="284"/>
      </w:pPr>
      <w:r>
        <w:t>5</w:t>
      </w:r>
      <w:r w:rsidR="009456F3">
        <w:t>. Определить следующий порядок работы Совета по развитию малого и среднего предпринимательства:</w:t>
      </w:r>
    </w:p>
    <w:p w:rsidR="009456F3" w:rsidRDefault="00DC352B" w:rsidP="00DC352B">
      <w:pPr>
        <w:pStyle w:val="a7"/>
        <w:ind w:left="1843" w:hanging="850"/>
      </w:pPr>
      <w:r>
        <w:t>5</w:t>
      </w:r>
      <w:r w:rsidR="009456F3">
        <w:t xml:space="preserve">.1. </w:t>
      </w:r>
      <w:r>
        <w:t xml:space="preserve">      </w:t>
      </w:r>
      <w:r w:rsidR="009456F3">
        <w:t xml:space="preserve">Собрания </w:t>
      </w:r>
      <w:r>
        <w:t xml:space="preserve">совета </w:t>
      </w:r>
      <w:r w:rsidR="009456F3">
        <w:t>проводятся по мере необходимости не реже одного раза в квартал.</w:t>
      </w:r>
    </w:p>
    <w:p w:rsidR="009456F3" w:rsidRDefault="00DC352B" w:rsidP="00DC352B">
      <w:pPr>
        <w:pStyle w:val="a7"/>
        <w:ind w:left="1843" w:hanging="850"/>
      </w:pPr>
      <w:r>
        <w:t>5.2.  Повестка собрания формулируется не позднее одного календарного месяца до предполагаемого собрания из предложений членов совета, депутатов Михайловского сельского поселения, Главы Михайловского сельского поселения, должностных лиц АМС МО Пригородный район, Прокуратуры Пригородного района и иных должностных лиц.</w:t>
      </w:r>
    </w:p>
    <w:p w:rsidR="00DC352B" w:rsidRDefault="00DC352B" w:rsidP="00DC352B">
      <w:pPr>
        <w:pStyle w:val="a7"/>
        <w:ind w:left="1843" w:hanging="850"/>
      </w:pPr>
      <w:r>
        <w:lastRenderedPageBreak/>
        <w:t>5.3.       Собрание правомочно в случае явки не менее 50% от общего числа членов совета.</w:t>
      </w:r>
    </w:p>
    <w:p w:rsidR="0096315F" w:rsidRDefault="0096315F" w:rsidP="0096315F">
      <w:pPr>
        <w:ind w:left="1843" w:hanging="850"/>
      </w:pPr>
      <w:r>
        <w:t>5.4.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При равенстве голосов решающим является голос председательствующего на Заседании.</w:t>
      </w:r>
    </w:p>
    <w:p w:rsidR="00DC352B" w:rsidRDefault="00DC352B" w:rsidP="00DC352B">
      <w:pPr>
        <w:pStyle w:val="a7"/>
        <w:ind w:left="1843" w:hanging="850"/>
      </w:pPr>
      <w:r>
        <w:t>5</w:t>
      </w:r>
      <w:r w:rsidR="0096315F">
        <w:t>.5</w:t>
      </w:r>
      <w:r>
        <w:t xml:space="preserve">.  </w:t>
      </w:r>
      <w:r w:rsidR="0096315F">
        <w:t xml:space="preserve"> </w:t>
      </w:r>
      <w:r>
        <w:t>Результаты работы собрания носят рекомендательный характер и оформляются в форме протокола</w:t>
      </w:r>
      <w:r w:rsidR="0096315F">
        <w:t>,</w:t>
      </w:r>
      <w:r>
        <w:t xml:space="preserve"> который не позднее одного рабочего дня, следующего после даты его составления направляется Главе Михайловского сельского поселения.</w:t>
      </w:r>
    </w:p>
    <w:p w:rsidR="0096315F" w:rsidRDefault="0096315F" w:rsidP="0096315F">
      <w:pPr>
        <w:ind w:left="1843" w:hanging="850"/>
      </w:pPr>
      <w:r>
        <w:t>5.6.         На заседание координационного или совещательного органа могут приглашаться представители органов государственной власти, органов местного самоуправления, общественных объединений, средств массовой информации, не входящие в состав координационного или совещательного органа.</w:t>
      </w:r>
    </w:p>
    <w:p w:rsidR="0096315F" w:rsidRDefault="0096315F" w:rsidP="0096315F">
      <w:pPr>
        <w:ind w:left="284" w:hanging="284"/>
      </w:pPr>
      <w:r>
        <w:t>6. Координационный или совещательный орган имеет право запрашивать в установленном порядке материалы по вопросам, относящимся к сфере его деятельности. Организационно-техническое обеспечение деятельности координационного или совещательного органа осуществляется администрацией Михайловского сельского поселения.</w:t>
      </w:r>
    </w:p>
    <w:p w:rsidR="00F57B84" w:rsidRDefault="0096315F" w:rsidP="0096315F">
      <w:pPr>
        <w:spacing w:after="310"/>
        <w:ind w:left="284" w:hanging="284"/>
      </w:pPr>
      <w:r>
        <w:t>7</w:t>
      </w:r>
      <w:r w:rsidR="002B2FDA">
        <w:t xml:space="preserve">. Настоящее постановление вступает в силу со дня его официального опубликования (обнародования). </w:t>
      </w:r>
    </w:p>
    <w:p w:rsidR="00F57B84" w:rsidRDefault="00F57B84">
      <w:pPr>
        <w:ind w:left="-15" w:firstLine="0"/>
      </w:pPr>
    </w:p>
    <w:p w:rsidR="002615BB" w:rsidRDefault="002615BB">
      <w:pPr>
        <w:ind w:left="-15" w:firstLine="0"/>
      </w:pPr>
      <w:r>
        <w:t>Глава администрации</w:t>
      </w:r>
    </w:p>
    <w:p w:rsidR="002615BB" w:rsidRDefault="002615BB">
      <w:pPr>
        <w:ind w:left="-15" w:firstLine="0"/>
      </w:pPr>
      <w:r>
        <w:t xml:space="preserve">Михайловского сельского </w:t>
      </w:r>
      <w:proofErr w:type="gramStart"/>
      <w:r>
        <w:t xml:space="preserve">поселения  </w:t>
      </w:r>
      <w:r>
        <w:tab/>
      </w:r>
      <w:proofErr w:type="gramEnd"/>
      <w:r>
        <w:tab/>
      </w:r>
      <w:r>
        <w:tab/>
      </w:r>
      <w:r>
        <w:tab/>
        <w:t xml:space="preserve">       А. В. </w:t>
      </w:r>
      <w:proofErr w:type="spellStart"/>
      <w:r>
        <w:t>Хубаев</w:t>
      </w:r>
      <w:proofErr w:type="spellEnd"/>
    </w:p>
    <w:sectPr w:rsidR="002615BB" w:rsidSect="009456F3">
      <w:headerReference w:type="even" r:id="rId8"/>
      <w:headerReference w:type="default" r:id="rId9"/>
      <w:headerReference w:type="first" r:id="rId10"/>
      <w:pgSz w:w="11906" w:h="16838"/>
      <w:pgMar w:top="1201" w:right="1134" w:bottom="56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77" w:rsidRDefault="00F95077">
      <w:pPr>
        <w:spacing w:after="0" w:line="240" w:lineRule="auto"/>
      </w:pPr>
      <w:r>
        <w:separator/>
      </w:r>
    </w:p>
  </w:endnote>
  <w:endnote w:type="continuationSeparator" w:id="0">
    <w:p w:rsidR="00F95077" w:rsidRDefault="00F9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77" w:rsidRDefault="00F95077">
      <w:pPr>
        <w:spacing w:after="0" w:line="240" w:lineRule="auto"/>
      </w:pPr>
      <w:r>
        <w:separator/>
      </w:r>
    </w:p>
  </w:footnote>
  <w:footnote w:type="continuationSeparator" w:id="0">
    <w:p w:rsidR="00F95077" w:rsidRDefault="00F9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84" w:rsidRDefault="002B2FDA">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84" w:rsidRDefault="00F57B84" w:rsidP="002615BB">
    <w:pPr>
      <w:spacing w:after="0" w:line="259"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84" w:rsidRDefault="00F57B84">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85E"/>
    <w:multiLevelType w:val="hybridMultilevel"/>
    <w:tmpl w:val="96EC6126"/>
    <w:lvl w:ilvl="0" w:tplc="6252443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28D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03C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1679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229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482E2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6DF8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6663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AAD3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3D312B"/>
    <w:multiLevelType w:val="multilevel"/>
    <w:tmpl w:val="47D4EBAC"/>
    <w:lvl w:ilvl="0">
      <w:start w:val="1"/>
      <w:numFmt w:val="decimal"/>
      <w:lvlText w:val="%1."/>
      <w:lvlJc w:val="left"/>
      <w:pPr>
        <w:ind w:left="1044" w:hanging="360"/>
      </w:pPr>
      <w:rPr>
        <w:rFonts w:hint="default"/>
      </w:rPr>
    </w:lvl>
    <w:lvl w:ilvl="1">
      <w:start w:val="1"/>
      <w:numFmt w:val="decimal"/>
      <w:isLgl/>
      <w:lvlText w:val="%1.%2."/>
      <w:lvlJc w:val="left"/>
      <w:pPr>
        <w:ind w:left="1764" w:hanging="72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924" w:hanging="1440"/>
      </w:pPr>
      <w:rPr>
        <w:rFonts w:hint="default"/>
      </w:rPr>
    </w:lvl>
    <w:lvl w:ilvl="6">
      <w:start w:val="1"/>
      <w:numFmt w:val="decimal"/>
      <w:isLgl/>
      <w:lvlText w:val="%1.%2.%3.%4.%5.%6.%7."/>
      <w:lvlJc w:val="left"/>
      <w:pPr>
        <w:ind w:left="4644" w:hanging="1800"/>
      </w:pPr>
      <w:rPr>
        <w:rFonts w:hint="default"/>
      </w:rPr>
    </w:lvl>
    <w:lvl w:ilvl="7">
      <w:start w:val="1"/>
      <w:numFmt w:val="decimal"/>
      <w:isLgl/>
      <w:lvlText w:val="%1.%2.%3.%4.%5.%6.%7.%8."/>
      <w:lvlJc w:val="left"/>
      <w:pPr>
        <w:ind w:left="5004" w:hanging="1800"/>
      </w:pPr>
      <w:rPr>
        <w:rFonts w:hint="default"/>
      </w:rPr>
    </w:lvl>
    <w:lvl w:ilvl="8">
      <w:start w:val="1"/>
      <w:numFmt w:val="decimal"/>
      <w:isLgl/>
      <w:lvlText w:val="%1.%2.%3.%4.%5.%6.%7.%8.%9."/>
      <w:lvlJc w:val="left"/>
      <w:pPr>
        <w:ind w:left="5724" w:hanging="2160"/>
      </w:pPr>
      <w:rPr>
        <w:rFonts w:hint="default"/>
      </w:rPr>
    </w:lvl>
  </w:abstractNum>
  <w:abstractNum w:abstractNumId="2" w15:restartNumberingAfterBreak="0">
    <w:nsid w:val="2CCB11BB"/>
    <w:multiLevelType w:val="hybridMultilevel"/>
    <w:tmpl w:val="DDCA4338"/>
    <w:lvl w:ilvl="0" w:tplc="34AC1A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4C22D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C31C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AA6F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A8BE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A670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084C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7E21C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0E0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FFA560C"/>
    <w:multiLevelType w:val="hybridMultilevel"/>
    <w:tmpl w:val="98DE203A"/>
    <w:lvl w:ilvl="0" w:tplc="BD666C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80E0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442F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05D0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D4C4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C44B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4462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D3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6646B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930D0E"/>
    <w:multiLevelType w:val="hybridMultilevel"/>
    <w:tmpl w:val="FBB4AC06"/>
    <w:lvl w:ilvl="0" w:tplc="E1E8FEA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05E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E48C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187E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403F7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E8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4D4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23A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02A8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7B41AF"/>
    <w:multiLevelType w:val="hybridMultilevel"/>
    <w:tmpl w:val="26304AB6"/>
    <w:lvl w:ilvl="0" w:tplc="75E668C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C983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481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A54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0F0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45D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A1C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CE8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2A7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4AF2B24"/>
    <w:multiLevelType w:val="hybridMultilevel"/>
    <w:tmpl w:val="5BF088F2"/>
    <w:lvl w:ilvl="0" w:tplc="4836C0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7CF29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FCF1D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608E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B82EA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C85F3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04A15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A42E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A4544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84"/>
    <w:rsid w:val="000253BF"/>
    <w:rsid w:val="00045B2C"/>
    <w:rsid w:val="00167949"/>
    <w:rsid w:val="00227FA2"/>
    <w:rsid w:val="002615BB"/>
    <w:rsid w:val="002B2FDA"/>
    <w:rsid w:val="003E4180"/>
    <w:rsid w:val="00445AD2"/>
    <w:rsid w:val="008F5B48"/>
    <w:rsid w:val="009456F3"/>
    <w:rsid w:val="0096315F"/>
    <w:rsid w:val="00A14427"/>
    <w:rsid w:val="00DC352B"/>
    <w:rsid w:val="00F57B84"/>
    <w:rsid w:val="00F95077"/>
    <w:rsid w:val="00FD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D0623-CB34-4F94-A5F2-EA74C2DD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615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615BB"/>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0253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53BF"/>
    <w:rPr>
      <w:rFonts w:ascii="Segoe UI" w:eastAsia="Times New Roman" w:hAnsi="Segoe UI" w:cs="Segoe UI"/>
      <w:color w:val="000000"/>
      <w:sz w:val="18"/>
      <w:szCs w:val="18"/>
    </w:rPr>
  </w:style>
  <w:style w:type="paragraph" w:styleId="a7">
    <w:name w:val="List Paragraph"/>
    <w:basedOn w:val="a"/>
    <w:uiPriority w:val="34"/>
    <w:qFormat/>
    <w:rsid w:val="0016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6370">
      <w:bodyDiv w:val="1"/>
      <w:marLeft w:val="0"/>
      <w:marRight w:val="0"/>
      <w:marTop w:val="0"/>
      <w:marBottom w:val="0"/>
      <w:divBdr>
        <w:top w:val="none" w:sz="0" w:space="0" w:color="auto"/>
        <w:left w:val="none" w:sz="0" w:space="0" w:color="auto"/>
        <w:bottom w:val="none" w:sz="0" w:space="0" w:color="auto"/>
        <w:right w:val="none" w:sz="0" w:space="0" w:color="auto"/>
      </w:divBdr>
    </w:div>
    <w:div w:id="61880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7</cp:revision>
  <cp:lastPrinted>2023-01-17T10:47:00Z</cp:lastPrinted>
  <dcterms:created xsi:type="dcterms:W3CDTF">2023-01-17T09:45:00Z</dcterms:created>
  <dcterms:modified xsi:type="dcterms:W3CDTF">2023-01-17T14:07:00Z</dcterms:modified>
</cp:coreProperties>
</file>